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5F" w:rsidRPr="00CE275F" w:rsidRDefault="00CE275F" w:rsidP="00CE275F">
      <w:pPr>
        <w:ind w:firstLine="567"/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</w:pPr>
      <w:bookmarkStart w:id="0" w:name="_GoBack"/>
      <w:bookmarkEnd w:id="0"/>
      <w:r w:rsidRPr="00CE275F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Общи</w:t>
      </w:r>
      <w:r w:rsidR="00684B34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 xml:space="preserve">е правила изготовления кормушки </w:t>
      </w:r>
      <w:r w:rsidRPr="00CE275F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для птиц из дерева</w:t>
      </w:r>
    </w:p>
    <w:p w:rsidR="00C64F7F" w:rsidRPr="00C64F7F" w:rsidRDefault="00CE275F" w:rsidP="00CE275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555555"/>
          <w:sz w:val="26"/>
          <w:szCs w:val="26"/>
        </w:rPr>
      </w:pP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М</w:t>
      </w: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атериал должен быть ус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тойчив к атмосферным влияниям</w:t>
      </w:r>
      <w:r w:rsid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(</w:t>
      </w:r>
      <w:r w:rsidR="00C64F7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лиственниц</w:t>
      </w:r>
      <w:r w:rsid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а,</w:t>
      </w:r>
      <w:r w:rsidR="00C64F7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фанеру соответствующей группы</w:t>
      </w:r>
      <w:r w:rsid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)</w:t>
      </w:r>
      <w:r w:rsidR="00C64F7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. Наиболее дешевая – ФСФ. </w:t>
      </w:r>
      <w:r w:rsid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Ч</w:t>
      </w:r>
      <w:r w:rsidR="00C64F7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тобы продлить срок службы кормушки, ее необходимо обработать.</w:t>
      </w:r>
    </w:p>
    <w:p w:rsidR="00C64F7F" w:rsidRPr="00C64F7F" w:rsidRDefault="00C64F7F" w:rsidP="00CE275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555555"/>
          <w:sz w:val="26"/>
          <w:szCs w:val="26"/>
        </w:rPr>
      </w:pP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Площадка птичьей «столовой»  должна иметь бортики и быть защищена от осадков.  Первое необходимо для того, чтобы птицы не разбрасывали корм, второе – для предотвращения его намокания. Постоянная сырость приводит к тому, что в нем появляется плесень и токсичные вещества. 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Т</w:t>
      </w: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акой корм довольно быстро становится настоящим ядом для пернатых.</w:t>
      </w:r>
    </w:p>
    <w:p w:rsidR="00B60319" w:rsidRPr="00B60319" w:rsidRDefault="00C64F7F" w:rsidP="00B60319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555555"/>
          <w:sz w:val="26"/>
          <w:szCs w:val="26"/>
        </w:rPr>
      </w:pP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П</w:t>
      </w: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иломат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ериал дополнительно необходимо защитить. К</w:t>
      </w: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роме грибка, он может постепенно разрушаться насекомыми-</w:t>
      </w:r>
      <w:r w:rsidR="00B60319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древоточцами.</w:t>
      </w:r>
    </w:p>
    <w:p w:rsidR="00B60319" w:rsidRPr="00B60319" w:rsidRDefault="00B60319" w:rsidP="00B60319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555555"/>
          <w:sz w:val="26"/>
          <w:szCs w:val="26"/>
        </w:rPr>
      </w:pPr>
      <w:r w:rsidRP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Все деревянные детали 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следует  тщательно</w:t>
      </w:r>
      <w:r w:rsidRP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обработ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ать</w:t>
      </w:r>
      <w:r w:rsidRP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. Никаких ворсинок, тем 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более торчащих из расколов щеп.</w:t>
      </w:r>
    </w:p>
    <w:p w:rsidR="00B60319" w:rsidRPr="00B60319" w:rsidRDefault="00B60319" w:rsidP="00B60319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555555"/>
          <w:sz w:val="26"/>
          <w:szCs w:val="26"/>
        </w:rPr>
      </w:pP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О</w:t>
      </w:r>
      <w:r w:rsidRP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стры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е грани конструкций</w:t>
      </w:r>
      <w:r w:rsidRP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и крепежных деталей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следует исключить</w:t>
      </w:r>
      <w:r w:rsidRP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.</w:t>
      </w:r>
    </w:p>
    <w:p w:rsidR="00B60319" w:rsidRPr="00C64F7F" w:rsidRDefault="00B60319" w:rsidP="00B60319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555555"/>
          <w:sz w:val="26"/>
          <w:szCs w:val="26"/>
        </w:rPr>
      </w:pPr>
      <w:r w:rsidRP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Гвозди для сборки кормушки лучше не использовать.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Использование коротких </w:t>
      </w:r>
      <w:proofErr w:type="spellStart"/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саморезов</w:t>
      </w:r>
      <w:proofErr w:type="spellEnd"/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защитит птиц от травм.</w:t>
      </w:r>
    </w:p>
    <w:p w:rsidR="00C64F7F" w:rsidRPr="00C64F7F" w:rsidRDefault="00C64F7F" w:rsidP="00C64F7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555555"/>
          <w:sz w:val="26"/>
          <w:szCs w:val="26"/>
        </w:rPr>
      </w:pP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Комп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актность и удобство пользования</w:t>
      </w:r>
      <w:r w:rsidR="00B60319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– один из важных принципов. Так как не так важна красота и наличие кормушки, как важно регулярное наполнение кормушки кормом. Особенно важно насыпать свежий корм в сильный мороз или после выпадения снежного покрова.</w:t>
      </w:r>
    </w:p>
    <w:p w:rsidR="00C64F7F" w:rsidRPr="00C64F7F" w:rsidRDefault="00C64F7F" w:rsidP="00C64F7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555555"/>
          <w:sz w:val="26"/>
          <w:szCs w:val="26"/>
        </w:rPr>
      </w:pPr>
      <w:r w:rsidRP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Г</w:t>
      </w:r>
      <w:r w:rsidR="00CE275F" w:rsidRPr="00C64F7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абариты кормушки нужно подбирать из расчета на 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мелких певчих птиц. Голуби отгоняют всех других, если площадка кормушки для них доступна.</w:t>
      </w:r>
    </w:p>
    <w:p w:rsidR="00B60319" w:rsidRDefault="00CE275F" w:rsidP="00CE275F">
      <w:pPr>
        <w:ind w:firstLine="567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B60319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Этапы изготовления кормушки</w:t>
      </w:r>
      <w:r w:rsidR="00B60319" w:rsidRPr="00B60319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. Составление чертежа</w:t>
      </w:r>
      <w:r w:rsidR="00B60319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.</w:t>
      </w:r>
    </w:p>
    <w:p w:rsidR="00B60319" w:rsidRDefault="00CE275F" w:rsidP="00CE275F">
      <w:pPr>
        <w:ind w:firstLine="567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Начинать необходимо с выбора места, где будет установлена кормушка. В зависимости от этого, определяются ее конструктивные особенности и способ крепления на основе.</w:t>
      </w:r>
    </w:p>
    <w:p w:rsidR="00B60319" w:rsidRDefault="00CE275F" w:rsidP="00CE275F">
      <w:pPr>
        <w:ind w:firstLine="567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В соответствие с размерами птиц, которых предполагается подкармливать, подбираются габариты всей конструкции. </w:t>
      </w:r>
      <w:r w:rsidR="00B60319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Примерный вариант</w:t>
      </w:r>
      <w:proofErr w:type="gramStart"/>
      <w:r w:rsidR="00B60319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.</w:t>
      </w:r>
      <w:proofErr w:type="gramEnd"/>
      <w:r w:rsidR="00B60319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</w:t>
      </w:r>
      <w:proofErr w:type="gramStart"/>
      <w:r w:rsidR="00952C0A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р</w:t>
      </w:r>
      <w:proofErr w:type="gramEnd"/>
      <w:r w:rsidR="00B60319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ис.1</w:t>
      </w:r>
      <w:r w:rsidR="00BC6BD4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:Кормушка </w:t>
      </w:r>
      <w:proofErr w:type="gramStart"/>
      <w:r w:rsidR="00BC6BD4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с</w:t>
      </w:r>
      <w:proofErr w:type="gramEnd"/>
      <w:r w:rsidR="00BC6BD4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бортиками и скатами.</w:t>
      </w:r>
    </w:p>
    <w:p w:rsidR="000548EA" w:rsidRDefault="000548EA" w:rsidP="00CE275F">
      <w:pPr>
        <w:ind w:firstLine="567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555555"/>
          <w:sz w:val="26"/>
          <w:szCs w:val="26"/>
          <w:shd w:val="clear" w:color="auto" w:fill="FFFFFF"/>
        </w:rPr>
        <w:drawing>
          <wp:inline distT="0" distB="0" distL="0" distR="0">
            <wp:extent cx="2905125" cy="2033587"/>
            <wp:effectExtent l="19050" t="0" r="9525" b="0"/>
            <wp:docPr id="1" name="Рисунок 1" descr="C:\Users\Администратор\Desktop\Пашутина\кормушка с бортиками и скат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ашутина\кормушка с бортиками и ската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6" cy="203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319" w:rsidRDefault="00952C0A" w:rsidP="00CE275F">
      <w:pPr>
        <w:ind w:firstLine="567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952C0A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lastRenderedPageBreak/>
        <w:t>Важно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: </w:t>
      </w:r>
      <w:r w:rsidR="00CE275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Свесы крыши должны выходить за периметр кормушки так, чтобы стекающая влага не попадала на площадку. Как правило, на угощение слетается не менее десятка птичек. Поэтому оптимальными размерами</w:t>
      </w:r>
      <w:r w:rsidR="000548EA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(</w:t>
      </w:r>
      <w:proofErr w:type="gramStart"/>
      <w:r w:rsidR="000548EA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см</w:t>
      </w:r>
      <w:proofErr w:type="gramEnd"/>
      <w:r w:rsidR="000548EA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)</w:t>
      </w:r>
      <w:r w:rsidR="00CE275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для «кормовой» час</w:t>
      </w:r>
      <w:r w:rsidR="00B60319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ти  считаются </w:t>
      </w:r>
      <w:r w:rsidR="00B60319" w:rsidRPr="000548EA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25 х 25 (30).</w:t>
      </w:r>
    </w:p>
    <w:p w:rsidR="00952C0A" w:rsidRDefault="00952C0A" w:rsidP="00952C0A">
      <w:pPr>
        <w:ind w:firstLine="567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952C0A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М</w:t>
      </w:r>
      <w:r w:rsidR="00CE275F" w:rsidRPr="00952C0A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атериал</w:t>
      </w:r>
      <w:r w:rsidRPr="00952C0A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ы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: -</w:t>
      </w:r>
      <w:r w:rsidR="00CE275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доски на 15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мм</w:t>
      </w:r>
      <w:r w:rsidR="00CE275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или 20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мм</w:t>
      </w:r>
      <w:r w:rsidR="00CE275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. В качестве опорных элементов подойдут бруски 3 х 3 или 4 х 2. В качестве крепежных деталей лучше использовать </w:t>
      </w:r>
      <w:proofErr w:type="spellStart"/>
      <w:r w:rsidR="00CE275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саморезы</w:t>
      </w:r>
      <w:proofErr w:type="spellEnd"/>
      <w:r w:rsidR="00CE275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по дереву. Причем из металлов, не подверженных коррозии. </w:t>
      </w: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Как вариант – стойки и бортики деревянные, а днище и крыша – из многослойной фанеры.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</w:t>
      </w:r>
    </w:p>
    <w:p w:rsidR="00CE275F" w:rsidRPr="00952C0A" w:rsidRDefault="00CE275F" w:rsidP="00952C0A">
      <w:pPr>
        <w:ind w:firstLine="567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952C0A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Подготовка</w:t>
      </w: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конструктивных деталей</w:t>
      </w:r>
      <w:r w:rsidR="00952C0A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: р</w:t>
      </w: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азметка деревянной заготовки и распиловка по необходимым размерам. Независимо от степени влажности, образцам требуется просушка. Дело в том, что сырая древесина в процессе избавления от излишков влаги подвержена скручиванию</w:t>
      </w:r>
      <w:r w:rsidR="00952C0A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, растрескиванию</w:t>
      </w: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.</w:t>
      </w:r>
      <w:r w:rsidR="00952C0A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Механическая обработка деталей: </w:t>
      </w: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хорошо пройтись по всем поверхностям шкуркой, чтобы избавиться от заусениц и ворсинок, и немного скруглить грани.</w:t>
      </w:r>
    </w:p>
    <w:p w:rsidR="000548EA" w:rsidRDefault="00952C0A" w:rsidP="00CE275F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52C0A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С</w:t>
      </w:r>
      <w:r w:rsidR="00CE275F" w:rsidRPr="00952C0A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борк</w:t>
      </w:r>
      <w:r w:rsidRPr="00952C0A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а</w:t>
      </w:r>
      <w:r w:rsidR="00CE275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кормушки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: </w:t>
      </w:r>
      <w:r w:rsidR="00CE275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Изготовление рамы. Прикручивание днища. Установка опорных стоек</w:t>
      </w:r>
      <w:proofErr w:type="gramStart"/>
      <w:r w:rsidR="00CE275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.</w:t>
      </w:r>
      <w:proofErr w:type="gramEnd"/>
      <w:r w:rsidR="00CE275F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</w:t>
      </w:r>
      <w:proofErr w:type="gramStart"/>
      <w:r w:rsidR="000548E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0548EA">
        <w:rPr>
          <w:rFonts w:ascii="Times New Roman" w:hAnsi="Times New Roman" w:cs="Times New Roman"/>
          <w:sz w:val="26"/>
          <w:szCs w:val="26"/>
        </w:rPr>
        <w:t>ис.2</w:t>
      </w:r>
    </w:p>
    <w:p w:rsidR="000548EA" w:rsidRDefault="000548EA" w:rsidP="000548EA">
      <w:pP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555555"/>
          <w:sz w:val="26"/>
          <w:szCs w:val="26"/>
          <w:shd w:val="clear" w:color="auto" w:fill="FFFFFF"/>
        </w:rPr>
        <w:drawing>
          <wp:inline distT="0" distB="0" distL="0" distR="0">
            <wp:extent cx="3629025" cy="2404834"/>
            <wp:effectExtent l="19050" t="0" r="9525" b="0"/>
            <wp:docPr id="2" name="Рисунок 2" descr="C:\Users\Администратор\Desktop\Пашутина\ри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ашутина\рис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13" cy="240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75F" w:rsidRDefault="00CE275F" w:rsidP="00CE275F">
      <w:pPr>
        <w:ind w:firstLine="567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Монтаж крыши.</w:t>
      </w:r>
      <w:r w:rsidR="00952C0A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</w:t>
      </w:r>
      <w:r w:rsidR="00952C0A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Если необходимо конструкцию усилить, то лучше использовать уголки или скобы, которые также крепятся </w:t>
      </w:r>
      <w:proofErr w:type="spellStart"/>
      <w:r w:rsidR="00952C0A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саморезами</w:t>
      </w:r>
      <w:proofErr w:type="spellEnd"/>
      <w:r w:rsidR="00952C0A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, только </w:t>
      </w:r>
      <w:proofErr w:type="gramStart"/>
      <w:r w:rsidR="00952C0A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мелкими</w:t>
      </w:r>
      <w:proofErr w:type="gramEnd"/>
      <w:r w:rsidR="00952C0A" w:rsidRPr="00CE275F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.</w:t>
      </w:r>
      <w:r w:rsidR="00952C0A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 </w:t>
      </w:r>
    </w:p>
    <w:p w:rsidR="000548EA" w:rsidRDefault="000548EA" w:rsidP="00CE275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548EA" w:rsidRDefault="000548EA" w:rsidP="00CE275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E275F" w:rsidRPr="00CE275F" w:rsidRDefault="00CE275F" w:rsidP="00CE275F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E275F">
        <w:rPr>
          <w:rFonts w:ascii="Times New Roman" w:hAnsi="Times New Roman" w:cs="Times New Roman"/>
          <w:sz w:val="26"/>
          <w:szCs w:val="26"/>
        </w:rPr>
        <w:t>Материал взят с сайта: http://woodguide.ru/diy/kak-sdelat-kormushku-dlya-ptic/</w:t>
      </w:r>
    </w:p>
    <w:sectPr w:rsidR="00CE275F" w:rsidRPr="00CE275F" w:rsidSect="0069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66A"/>
    <w:multiLevelType w:val="hybridMultilevel"/>
    <w:tmpl w:val="7C64684A"/>
    <w:lvl w:ilvl="0" w:tplc="82521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5F"/>
    <w:rsid w:val="00027728"/>
    <w:rsid w:val="000548EA"/>
    <w:rsid w:val="00652258"/>
    <w:rsid w:val="00684B34"/>
    <w:rsid w:val="00691060"/>
    <w:rsid w:val="00905A8A"/>
    <w:rsid w:val="00952C0A"/>
    <w:rsid w:val="00B60319"/>
    <w:rsid w:val="00BC6BD4"/>
    <w:rsid w:val="00C64F7F"/>
    <w:rsid w:val="00C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7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27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7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27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Хмаро Наталья Владимировна</cp:lastModifiedBy>
  <cp:revision>2</cp:revision>
  <dcterms:created xsi:type="dcterms:W3CDTF">2018-04-05T08:56:00Z</dcterms:created>
  <dcterms:modified xsi:type="dcterms:W3CDTF">2018-04-05T08:56:00Z</dcterms:modified>
</cp:coreProperties>
</file>