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Arial" w:eastAsia="Times New Roman" w:hAnsi="Arial" w:cs="Arial"/>
          <w:color w:val="548DD4" w:themeColor="text2" w:themeTint="99"/>
          <w:kern w:val="36"/>
          <w:sz w:val="34"/>
          <w:szCs w:val="34"/>
          <w:lang w:eastAsia="ru-RU"/>
        </w:rPr>
        <w:t>Родители - главные помощники логопеда.</w:t>
      </w:r>
      <w:r w:rsidRPr="00334041">
        <w:rPr>
          <w:rFonts w:ascii="Arial" w:eastAsia="Times New Roman" w:hAnsi="Arial" w:cs="Arial"/>
          <w:color w:val="548DD4" w:themeColor="text2" w:themeTint="99"/>
          <w:kern w:val="36"/>
          <w:sz w:val="34"/>
          <w:szCs w:val="34"/>
          <w:lang w:eastAsia="ru-RU"/>
        </w:rPr>
        <w:br/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известно,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</w:t>
      </w:r>
      <w:proofErr w:type="spellStart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звукопроизносительная</w:t>
      </w:r>
      <w:proofErr w:type="spellEnd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 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Ваш ребенок начал заниматься с логопедом, и вы, конечно, хотите помочь ему в скорейшем овладении правильной речью. Для этого существуют логопедические домашние задания. Вам даются рекомендации и предлагаются игровые приемы для выполнения с ребенком логопедических заданий. Главное правило: окружающие ребенка люди должны говорить правильно, не искажая слова, четко произнося каждый звук, не торопиться, не «съедать» слоги и окончания слов. Если взрослые не следят за своей речью, до уха малыша многие слова «долетают» искаженно («не </w:t>
      </w:r>
      <w:proofErr w:type="spellStart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бежи</w:t>
      </w:r>
      <w:proofErr w:type="spellEnd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proofErr w:type="gramStart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вместо</w:t>
      </w:r>
      <w:proofErr w:type="gramEnd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«не беги», «</w:t>
      </w:r>
      <w:proofErr w:type="spellStart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ваще</w:t>
      </w:r>
      <w:proofErr w:type="spellEnd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вместо «вообще» и т.д.). Особенно четко нужно произносить незнакомые, новые для ребенка и длинные слова. Обращаясь непосредственно к сыну или дочери, вы побуждаете их отвечат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ь, а они имеют возможность вни</w:t>
      </w: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мательно прислушаться к вашей речи, на примере которой формируется собственная речь детей. Привлечение внимания дошкольника к недавно появившемуся у него звуку способствует правильному воспроизведению звука в слогах, словах, предложениях, в самостоятельной речи в более короткие сроки. Рекомендуется создать максимально положительный настрой на дальнейшую логопедическую работу, например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провести маленький семейный праздник, подарив ребенку пирог или торт с изображением звука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период автоматизации звука постоянно в корректной форме поправлять ребенка, следить за правильным произношением поставленных звуков. Для этого предлагаю вам различные игры и игровые приемы для закрепления звука дома. 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Например: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«Повтори для мишки, для кошки...» (любые любимые игрушки</w:t>
      </w:r>
      <w:proofErr w:type="gramEnd"/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ребенка). На столе выставляются игрушки. Для каждой из них ребенок произносит звук или слог (или ряд слогов). Взрослый подыгрывает ребенку: «Как мишке понравилось! Кошечка не расслышала, повтори-ка еще раз! (И т.д.) Давай проверим!» Каждую неделю мы проходим с детьми лексическую тему. Например, для закрепления знаний по теме «Мой город» в повседневной жизни мы вам рекомендуем: 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вспомнить с ребенком, как называются город, в котором он живет, улица, на которой находится его дом, назвать главную улицу города;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• совершить прогулку и обратить внимание ребенка, чем знаменит город, рассказать, какие достопримечательности в нем есть; 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рассмотреть иллюстрации, открытки и фотографии с изображением города, в котором вы живете; </w:t>
      </w:r>
    </w:p>
    <w:p w:rsid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• вырезать картинки с изображением родного города и приклеить их на альбомный лист. </w:t>
      </w:r>
    </w:p>
    <w:p w:rsidR="00334041" w:rsidRPr="00334041" w:rsidRDefault="00334041" w:rsidP="00334041">
      <w:pPr>
        <w:pBdr>
          <w:bottom w:val="single" w:sz="4" w:space="1" w:color="D6DDB9"/>
        </w:pBdr>
        <w:shd w:val="clear" w:color="auto" w:fill="FFFFFF" w:themeFill="background1"/>
        <w:spacing w:before="120" w:after="120" w:line="405" w:lineRule="atLeast"/>
        <w:ind w:left="115" w:right="115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40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Особая роль вас, родителей в исправлении речевой патологии заключается в том, что, используя предложенный материал дома, вы получаете возможность закрепления ребенком полученных на логопедических занятиях речевых умений и навыков в свободном речевом общении — во время игр, прогулок, экскурсий, в библиотеку и т. д., то есть в повседневной жизни.</w:t>
      </w:r>
    </w:p>
    <w:p w:rsidR="00334041" w:rsidRPr="00334041" w:rsidRDefault="00334041" w:rsidP="00334041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  <w:lang w:eastAsia="ru-RU"/>
        </w:rPr>
        <w:drawing>
          <wp:inline distT="0" distB="0" distL="0" distR="0">
            <wp:extent cx="1609090" cy="2172335"/>
            <wp:effectExtent l="19050" t="0" r="0" b="0"/>
            <wp:docPr id="2" name="Рисунок 2" descr="https://nsportal.ru/sites/default/files/2018/01/08/imageb5u4uu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01/08/imageb5u4uug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65" w:rsidRDefault="00243E65"/>
    <w:sectPr w:rsidR="00243E65" w:rsidSect="00334041">
      <w:pgSz w:w="11906" w:h="16838"/>
      <w:pgMar w:top="1134" w:right="850" w:bottom="1134" w:left="1701" w:header="708" w:footer="708" w:gutter="0"/>
      <w:pgBorders w:offsetFrom="page">
        <w:top w:val="dotDash" w:sz="18" w:space="24" w:color="5F497A" w:themeColor="accent4" w:themeShade="BF"/>
        <w:left w:val="dotDash" w:sz="18" w:space="24" w:color="5F497A" w:themeColor="accent4" w:themeShade="BF"/>
        <w:bottom w:val="dotDash" w:sz="18" w:space="24" w:color="5F497A" w:themeColor="accent4" w:themeShade="BF"/>
        <w:right w:val="dotDash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041"/>
    <w:rsid w:val="00243E65"/>
    <w:rsid w:val="0033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65"/>
  </w:style>
  <w:style w:type="paragraph" w:styleId="1">
    <w:name w:val="heading 1"/>
    <w:basedOn w:val="a"/>
    <w:link w:val="10"/>
    <w:uiPriority w:val="9"/>
    <w:qFormat/>
    <w:rsid w:val="00334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40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6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091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41463">
                                          <w:marLeft w:val="46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90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2920</Characters>
  <Application>Microsoft Office Word</Application>
  <DocSecurity>0</DocSecurity>
  <Lines>24</Lines>
  <Paragraphs>6</Paragraphs>
  <ScaleCrop>false</ScaleCrop>
  <Company>Krokoz™ Inc.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234new</dc:creator>
  <cp:keywords/>
  <dc:description/>
  <cp:lastModifiedBy>234new</cp:lastModifiedBy>
  <cp:revision>2</cp:revision>
  <dcterms:created xsi:type="dcterms:W3CDTF">2021-07-01T08:46:00Z</dcterms:created>
  <dcterms:modified xsi:type="dcterms:W3CDTF">2021-07-01T08:52:00Z</dcterms:modified>
</cp:coreProperties>
</file>